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FDCFA" w14:textId="77777777" w:rsidR="00E1009B" w:rsidRDefault="00E1009B" w:rsidP="00E1009B">
      <w:bookmarkStart w:id="0" w:name="_GoBack"/>
      <w:r>
        <w:t>ПОЛОЖЕНИЕ</w:t>
      </w:r>
    </w:p>
    <w:p w14:paraId="5C1D5589" w14:textId="77777777" w:rsidR="00E1009B" w:rsidRDefault="00E1009B" w:rsidP="00E1009B">
      <w:r>
        <w:t xml:space="preserve">о конкурсной комиссии </w:t>
      </w:r>
    </w:p>
    <w:bookmarkEnd w:id="0"/>
    <w:p w14:paraId="6C674621" w14:textId="77777777" w:rsidR="00E1009B" w:rsidRDefault="00E1009B" w:rsidP="00E1009B"/>
    <w:p w14:paraId="50FA4644" w14:textId="77777777" w:rsidR="00E1009B" w:rsidRDefault="00E1009B" w:rsidP="00E1009B">
      <w:r>
        <w:t>1.       Общие положения</w:t>
      </w:r>
    </w:p>
    <w:p w14:paraId="2C66764C" w14:textId="77777777" w:rsidR="00E1009B" w:rsidRDefault="00E1009B" w:rsidP="00E1009B">
      <w:r>
        <w:t xml:space="preserve">         1.1. Настоящее Положение о конкурсной комиссии (далее – Положение), определяет понятие, цели создания, функции, состав и порядок деятельности конкурсной комиссии.  </w:t>
      </w:r>
    </w:p>
    <w:p w14:paraId="71D5020C" w14:textId="77777777" w:rsidR="00E1009B" w:rsidRDefault="00E1009B" w:rsidP="00E1009B">
      <w:r>
        <w:t>2.       Правовое регулирование</w:t>
      </w:r>
    </w:p>
    <w:p w14:paraId="13BC684B" w14:textId="77777777" w:rsidR="00E1009B" w:rsidRDefault="00E1009B" w:rsidP="00E1009B">
      <w:r>
        <w:t xml:space="preserve">         2.1. Конкурсная комиссия в своей деятельности руководствуется Гражданским кодексом Российской Федерации, Федеральным законом № 223 – ФЗ от 18.07.2005 г., и иными нормативными правовыми актами Российской Федерации, методическим рекомендациями Министерства экономического развития и торговли Российской Федерации, приказами и иными нормативными документами , настоящим Положением.</w:t>
      </w:r>
    </w:p>
    <w:p w14:paraId="3DF9C84F" w14:textId="77777777" w:rsidR="00E1009B" w:rsidRDefault="00E1009B" w:rsidP="00E1009B">
      <w:r>
        <w:t>3.       Цели и задачи конкурсной комиссии</w:t>
      </w:r>
    </w:p>
    <w:p w14:paraId="328647FB" w14:textId="77777777" w:rsidR="00E1009B" w:rsidRDefault="00E1009B" w:rsidP="00E1009B">
      <w:r>
        <w:t xml:space="preserve">         3.1. Конкурсная   комиссия   образована в целях </w:t>
      </w:r>
      <w:proofErr w:type="gramStart"/>
      <w:r>
        <w:t>обеспечения  эффективного</w:t>
      </w:r>
      <w:proofErr w:type="gramEnd"/>
      <w:r>
        <w:t xml:space="preserve">  расходования  средств</w:t>
      </w:r>
      <w:r>
        <w:t xml:space="preserve">, </w:t>
      </w:r>
      <w:r>
        <w:t>сокращения затрат на закупку  товаров, выполнение работ, оказание услуг путем осуществления различных   конкурсных   процедур, обеспечения   единого  подхода  к организации  закупок  товаров,  выполнения  работ,  оказания услуг, для обеспечения основных видов деятельности.</w:t>
      </w:r>
    </w:p>
    <w:p w14:paraId="64843462" w14:textId="77777777" w:rsidR="00E1009B" w:rsidRDefault="00E1009B" w:rsidP="00E1009B">
      <w:r>
        <w:t xml:space="preserve">         3.2. Исходя из целей деятельности конкурсной комиссии, определенных в п. </w:t>
      </w:r>
      <w:proofErr w:type="gramStart"/>
      <w:r>
        <w:t>3.1  Положения</w:t>
      </w:r>
      <w:proofErr w:type="gramEnd"/>
      <w:r>
        <w:t xml:space="preserve"> (далее по тексту ссылки на разделы, подразделы, пункты и подпункты относятся исключительно к настоящему Положению), в задачи конкурсной комиссии входит:</w:t>
      </w:r>
    </w:p>
    <w:p w14:paraId="3EDA8964" w14:textId="77777777" w:rsidR="00E1009B" w:rsidRDefault="00E1009B" w:rsidP="00E1009B">
      <w:r>
        <w:t xml:space="preserve">         3.2.1. обеспечение объективности при рассмотрении, сопоставлении и оценке заявок на участие в конкурсе,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Федерации;</w:t>
      </w:r>
    </w:p>
    <w:p w14:paraId="60D5897B" w14:textId="77777777" w:rsidR="00E1009B" w:rsidRDefault="00E1009B" w:rsidP="00E1009B">
      <w:r>
        <w:t xml:space="preserve">        3.2.2. соблюдение принципов публичности, прозрачности, конкурентности, равных условий и </w:t>
      </w:r>
      <w:proofErr w:type="spellStart"/>
      <w:r>
        <w:t>недискриминации</w:t>
      </w:r>
      <w:proofErr w:type="spellEnd"/>
      <w:r>
        <w:t xml:space="preserve"> при размещении заказов путем проведения конкурса;</w:t>
      </w:r>
    </w:p>
    <w:p w14:paraId="7B0830D0" w14:textId="77777777" w:rsidR="00E1009B" w:rsidRDefault="00E1009B" w:rsidP="00E1009B">
      <w:r>
        <w:t xml:space="preserve">        3.2.3. устранение возможностей злоупотребления и коррупции при размещении заказов путем проведения конкурса; </w:t>
      </w:r>
    </w:p>
    <w:p w14:paraId="04458271" w14:textId="77777777" w:rsidR="00E1009B" w:rsidRDefault="00E1009B" w:rsidP="00E1009B">
      <w:r>
        <w:t xml:space="preserve">        3.2.4. </w:t>
      </w:r>
      <w:proofErr w:type="gramStart"/>
      <w:r>
        <w:t>организация  и</w:t>
      </w:r>
      <w:proofErr w:type="gramEnd"/>
      <w:r>
        <w:t xml:space="preserve">  проведение конкурсных процедур в целях создания условий  для гласного, эффективного и обоснованного выбора поставщиков товаров,  исполнителей  работ  и  услуг,  а  также в целях обеспечения наиболее эффективного использования денежных средств и иного имущества ; </w:t>
      </w:r>
    </w:p>
    <w:p w14:paraId="79A9EBA9" w14:textId="77777777" w:rsidR="00583B99" w:rsidRDefault="00E1009B" w:rsidP="00E1009B">
      <w:r>
        <w:t xml:space="preserve">       3.2.5. </w:t>
      </w:r>
      <w:proofErr w:type="gramStart"/>
      <w:r>
        <w:t>обеспечение  единых</w:t>
      </w:r>
      <w:proofErr w:type="gramEnd"/>
      <w:r>
        <w:t xml:space="preserve">  подходов  и  требований  при  подготовке и проведении   конкурсных  процедур  при  организации  закупок  товаров, выполнении  работ,  оказании  услуг  для  обеспечения  основных  видов деятельности  .</w:t>
      </w:r>
    </w:p>
    <w:sectPr w:rsidR="0058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9B"/>
    <w:rsid w:val="00067B52"/>
    <w:rsid w:val="00DA5F89"/>
    <w:rsid w:val="00E1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AA47"/>
  <w15:chartTrackingRefBased/>
  <w15:docId w15:val="{716C04B0-F2A9-4FDB-A66E-118D48E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Мамаева</dc:creator>
  <cp:keywords/>
  <dc:description/>
  <cp:lastModifiedBy>Маргарита Мамаева</cp:lastModifiedBy>
  <cp:revision>1</cp:revision>
  <dcterms:created xsi:type="dcterms:W3CDTF">2019-08-28T16:40:00Z</dcterms:created>
  <dcterms:modified xsi:type="dcterms:W3CDTF">2019-08-28T16:42:00Z</dcterms:modified>
</cp:coreProperties>
</file>